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529F" w:rsidRPr="00EC6D2C" w:rsidRDefault="00E76A95" w:rsidP="00590F2A">
      <w:pPr>
        <w:bidi/>
        <w:spacing w:line="276" w:lineRule="auto"/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EG"/>
        </w:rPr>
      </w:pPr>
      <w:r w:rsidRPr="00EC6D2C">
        <w:rPr>
          <w:rFonts w:ascii="Simplified Arabic" w:hAnsi="Simplified Arabic" w:cs="Simplified Arabic"/>
          <w:b/>
          <w:bCs/>
          <w:sz w:val="28"/>
          <w:szCs w:val="28"/>
          <w:rtl/>
          <w:lang w:bidi="ar-EG"/>
        </w:rPr>
        <w:t xml:space="preserve">مراجعة </w:t>
      </w:r>
      <w:r w:rsidR="00BF0C72">
        <w:rPr>
          <w:rFonts w:ascii="Simplified Arabic" w:hAnsi="Simplified Arabic" w:cs="Simplified Arabic" w:hint="cs"/>
          <w:b/>
          <w:bCs/>
          <w:sz w:val="28"/>
          <w:szCs w:val="28"/>
          <w:rtl/>
          <w:lang w:bidi="ar-EG"/>
        </w:rPr>
        <w:t>قضايا و</w:t>
      </w:r>
      <w:r w:rsidRPr="00EC6D2C">
        <w:rPr>
          <w:rFonts w:ascii="Simplified Arabic" w:hAnsi="Simplified Arabic" w:cs="Simplified Arabic"/>
          <w:b/>
          <w:bCs/>
          <w:sz w:val="28"/>
          <w:szCs w:val="28"/>
          <w:rtl/>
          <w:lang w:bidi="ar-EG"/>
        </w:rPr>
        <w:t>فصول تقرير حالة البيئة مصر</w:t>
      </w:r>
      <w:r w:rsidR="00122D3D">
        <w:rPr>
          <w:rFonts w:ascii="Simplified Arabic" w:hAnsi="Simplified Arabic" w:cs="Simplified Arabic" w:hint="cs"/>
          <w:b/>
          <w:bCs/>
          <w:sz w:val="28"/>
          <w:szCs w:val="28"/>
          <w:rtl/>
          <w:lang w:bidi="ar-EG"/>
        </w:rPr>
        <w:t xml:space="preserve"> 2016</w:t>
      </w:r>
    </w:p>
    <w:p w:rsidR="00BF0C72" w:rsidRPr="00BF0C72" w:rsidRDefault="00BF0C72" w:rsidP="00590F2A">
      <w:pPr>
        <w:bidi/>
        <w:spacing w:line="276" w:lineRule="auto"/>
        <w:rPr>
          <w:rFonts w:ascii="Simplified Arabic" w:hAnsi="Simplified Arabic" w:cs="Simplified Arabic"/>
          <w:b/>
          <w:bCs/>
          <w:sz w:val="28"/>
          <w:szCs w:val="28"/>
          <w:rtl/>
          <w:lang w:bidi="ar-EG"/>
        </w:rPr>
      </w:pPr>
      <w:r w:rsidRPr="00BF0C72">
        <w:rPr>
          <w:rFonts w:ascii="Simplified Arabic" w:hAnsi="Simplified Arabic" w:cs="Simplified Arabic" w:hint="cs"/>
          <w:b/>
          <w:bCs/>
          <w:sz w:val="28"/>
          <w:szCs w:val="28"/>
          <w:rtl/>
          <w:lang w:bidi="ar-EG"/>
        </w:rPr>
        <w:t>الفصل:</w:t>
      </w:r>
    </w:p>
    <w:p w:rsidR="00BF0C72" w:rsidRPr="00BF0C72" w:rsidRDefault="00BF0C72" w:rsidP="00590F2A">
      <w:pPr>
        <w:bidi/>
        <w:spacing w:line="276" w:lineRule="auto"/>
        <w:rPr>
          <w:rFonts w:ascii="Simplified Arabic" w:hAnsi="Simplified Arabic" w:cs="Simplified Arabic"/>
          <w:b/>
          <w:bCs/>
          <w:sz w:val="28"/>
          <w:szCs w:val="28"/>
          <w:rtl/>
          <w:lang w:bidi="ar-EG"/>
        </w:rPr>
      </w:pPr>
      <w:r w:rsidRPr="00BF0C72">
        <w:rPr>
          <w:rFonts w:ascii="Simplified Arabic" w:hAnsi="Simplified Arabic" w:cs="Simplified Arabic" w:hint="cs"/>
          <w:b/>
          <w:bCs/>
          <w:sz w:val="28"/>
          <w:szCs w:val="28"/>
          <w:rtl/>
          <w:lang w:bidi="ar-EG"/>
        </w:rPr>
        <w:t>القضية:</w:t>
      </w:r>
    </w:p>
    <w:tbl>
      <w:tblPr>
        <w:tblStyle w:val="GridTable4-Accent1"/>
        <w:bidiVisual/>
        <w:tblW w:w="0" w:type="auto"/>
        <w:tblLook w:val="04A0" w:firstRow="1" w:lastRow="0" w:firstColumn="1" w:lastColumn="0" w:noHBand="0" w:noVBand="1"/>
      </w:tblPr>
      <w:tblGrid>
        <w:gridCol w:w="4316"/>
        <w:gridCol w:w="4497"/>
        <w:gridCol w:w="4137"/>
      </w:tblGrid>
      <w:tr w:rsidR="00BF0C72" w:rsidTr="00BF0C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6" w:type="dxa"/>
          </w:tcPr>
          <w:p w:rsidR="00BF0C72" w:rsidRPr="00590F2A" w:rsidRDefault="00BF0C72" w:rsidP="00590F2A">
            <w:pPr>
              <w:pStyle w:val="ListParagraph"/>
              <w:bidi/>
              <w:spacing w:line="276" w:lineRule="auto"/>
              <w:rPr>
                <w:rFonts w:ascii="Simplified Arabic" w:hAnsi="Simplified Arabic" w:cs="Simplified Arabic"/>
                <w:sz w:val="28"/>
                <w:szCs w:val="28"/>
                <w:rtl/>
                <w:lang w:bidi="ar-EG"/>
              </w:rPr>
            </w:pPr>
            <w:r w:rsidRPr="00590F2A">
              <w:rPr>
                <w:rFonts w:ascii="Simplified Arabic" w:hAnsi="Simplified Arabic" w:cs="Simplified Arabic" w:hint="cs"/>
                <w:sz w:val="28"/>
                <w:szCs w:val="28"/>
                <w:rtl/>
                <w:lang w:bidi="ar-EG"/>
              </w:rPr>
              <w:t xml:space="preserve">المعيار </w:t>
            </w:r>
          </w:p>
        </w:tc>
        <w:tc>
          <w:tcPr>
            <w:tcW w:w="4497" w:type="dxa"/>
          </w:tcPr>
          <w:p w:rsidR="00BF0C72" w:rsidRPr="00590F2A" w:rsidRDefault="00BF0C72" w:rsidP="00590F2A">
            <w:pPr>
              <w:bidi/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implified Arabic" w:hAnsi="Simplified Arabic" w:cs="Simplified Arabic"/>
                <w:sz w:val="28"/>
                <w:szCs w:val="28"/>
                <w:rtl/>
                <w:lang w:bidi="ar-EG"/>
              </w:rPr>
            </w:pPr>
            <w:r w:rsidRPr="00590F2A">
              <w:rPr>
                <w:rFonts w:ascii="Simplified Arabic" w:hAnsi="Simplified Arabic" w:cs="Simplified Arabic" w:hint="cs"/>
                <w:sz w:val="28"/>
                <w:szCs w:val="28"/>
                <w:rtl/>
                <w:lang w:bidi="ar-EG"/>
              </w:rPr>
              <w:t>الحالة</w:t>
            </w:r>
          </w:p>
        </w:tc>
        <w:tc>
          <w:tcPr>
            <w:tcW w:w="4137" w:type="dxa"/>
          </w:tcPr>
          <w:p w:rsidR="00BF0C72" w:rsidRPr="00590F2A" w:rsidRDefault="00BF0C72" w:rsidP="00590F2A">
            <w:pPr>
              <w:bidi/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implified Arabic" w:hAnsi="Simplified Arabic" w:cs="Simplified Arabic"/>
                <w:sz w:val="28"/>
                <w:szCs w:val="28"/>
                <w:rtl/>
                <w:lang w:bidi="ar-EG"/>
              </w:rPr>
            </w:pPr>
            <w:r w:rsidRPr="00590F2A">
              <w:rPr>
                <w:rFonts w:ascii="Simplified Arabic" w:hAnsi="Simplified Arabic" w:cs="Simplified Arabic" w:hint="cs"/>
                <w:sz w:val="28"/>
                <w:szCs w:val="28"/>
                <w:rtl/>
                <w:lang w:bidi="ar-EG"/>
              </w:rPr>
              <w:t>الملاحظات</w:t>
            </w:r>
          </w:p>
        </w:tc>
      </w:tr>
      <w:tr w:rsidR="00BF0C72" w:rsidTr="00BF0C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6" w:type="dxa"/>
          </w:tcPr>
          <w:p w:rsidR="00BF0C72" w:rsidRPr="00590F2A" w:rsidRDefault="00BF0C72" w:rsidP="00590F2A">
            <w:pPr>
              <w:pStyle w:val="ListParagraph"/>
              <w:numPr>
                <w:ilvl w:val="0"/>
                <w:numId w:val="2"/>
              </w:numPr>
              <w:bidi/>
              <w:spacing w:line="276" w:lineRule="auto"/>
              <w:ind w:left="421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lang w:bidi="ar-EG"/>
              </w:rPr>
            </w:pPr>
            <w:r w:rsidRPr="00590F2A">
              <w:rPr>
                <w:rFonts w:ascii="Simplified Arabic" w:hAnsi="Simplified Arabic" w:cs="Simplified Arabic" w:hint="cs"/>
                <w:b w:val="0"/>
                <w:bCs w:val="0"/>
                <w:sz w:val="28"/>
                <w:szCs w:val="28"/>
                <w:rtl/>
                <w:lang w:bidi="ar-EG"/>
              </w:rPr>
              <w:t xml:space="preserve">مدى تطبيق إطار </w:t>
            </w:r>
            <w:r w:rsidRPr="00590F2A"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lang w:bidi="ar-EG"/>
              </w:rPr>
              <w:t>DPSIR</w:t>
            </w:r>
            <w:r w:rsidRPr="00590F2A">
              <w:rPr>
                <w:rFonts w:ascii="Simplified Arabic" w:hAnsi="Simplified Arabic" w:cs="Simplified Arabic" w:hint="cs"/>
                <w:b w:val="0"/>
                <w:bCs w:val="0"/>
                <w:sz w:val="28"/>
                <w:szCs w:val="28"/>
                <w:rtl/>
                <w:lang w:bidi="ar-EG"/>
              </w:rPr>
              <w:t xml:space="preserve"> </w:t>
            </w:r>
          </w:p>
        </w:tc>
        <w:tc>
          <w:tcPr>
            <w:tcW w:w="4497" w:type="dxa"/>
          </w:tcPr>
          <w:p w:rsidR="00BF0C72" w:rsidRDefault="00BF0C72" w:rsidP="00590F2A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sz w:val="28"/>
                <w:szCs w:val="28"/>
                <w:rtl/>
                <w:lang w:bidi="ar-EG"/>
              </w:rPr>
            </w:pPr>
          </w:p>
        </w:tc>
        <w:tc>
          <w:tcPr>
            <w:tcW w:w="4137" w:type="dxa"/>
          </w:tcPr>
          <w:p w:rsidR="00BF0C72" w:rsidRDefault="00BF0C72" w:rsidP="00590F2A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sz w:val="28"/>
                <w:szCs w:val="28"/>
                <w:rtl/>
                <w:lang w:bidi="ar-EG"/>
              </w:rPr>
            </w:pPr>
          </w:p>
        </w:tc>
      </w:tr>
      <w:tr w:rsidR="00BF0C72" w:rsidTr="00BF0C7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6" w:type="dxa"/>
          </w:tcPr>
          <w:p w:rsidR="00BF0C72" w:rsidRPr="00590F2A" w:rsidRDefault="00BF0C72" w:rsidP="00590F2A">
            <w:pPr>
              <w:pStyle w:val="ListParagraph"/>
              <w:numPr>
                <w:ilvl w:val="0"/>
                <w:numId w:val="2"/>
              </w:numPr>
              <w:bidi/>
              <w:spacing w:line="276" w:lineRule="auto"/>
              <w:ind w:left="421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lang w:bidi="ar-EG"/>
              </w:rPr>
            </w:pPr>
            <w:r w:rsidRPr="00590F2A">
              <w:rPr>
                <w:rFonts w:ascii="Simplified Arabic" w:hAnsi="Simplified Arabic" w:cs="Simplified Arabic" w:hint="cs"/>
                <w:b w:val="0"/>
                <w:bCs w:val="0"/>
                <w:sz w:val="28"/>
                <w:szCs w:val="28"/>
                <w:rtl/>
                <w:lang w:bidi="ar-EG"/>
              </w:rPr>
              <w:t xml:space="preserve">التسلسل المنطقي لتطبيق إطار </w:t>
            </w:r>
            <w:r w:rsidRPr="00590F2A"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lang w:bidi="ar-EG"/>
              </w:rPr>
              <w:t>DPSIR</w:t>
            </w:r>
          </w:p>
        </w:tc>
        <w:tc>
          <w:tcPr>
            <w:tcW w:w="4497" w:type="dxa"/>
          </w:tcPr>
          <w:p w:rsidR="00BF0C72" w:rsidRDefault="00BF0C72" w:rsidP="00590F2A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implified Arabic" w:hAnsi="Simplified Arabic" w:cs="Simplified Arabic"/>
                <w:sz w:val="28"/>
                <w:szCs w:val="28"/>
                <w:rtl/>
                <w:lang w:bidi="ar-EG"/>
              </w:rPr>
            </w:pPr>
            <w:bookmarkStart w:id="0" w:name="_GoBack"/>
            <w:bookmarkEnd w:id="0"/>
          </w:p>
        </w:tc>
        <w:tc>
          <w:tcPr>
            <w:tcW w:w="4137" w:type="dxa"/>
          </w:tcPr>
          <w:p w:rsidR="00BF0C72" w:rsidRDefault="00BF0C72" w:rsidP="00590F2A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implified Arabic" w:hAnsi="Simplified Arabic" w:cs="Simplified Arabic"/>
                <w:sz w:val="28"/>
                <w:szCs w:val="28"/>
                <w:rtl/>
                <w:lang w:bidi="ar-EG"/>
              </w:rPr>
            </w:pPr>
          </w:p>
        </w:tc>
      </w:tr>
      <w:tr w:rsidR="00BF0C72" w:rsidTr="00BF0C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6" w:type="dxa"/>
          </w:tcPr>
          <w:p w:rsidR="00BF0C72" w:rsidRPr="00590F2A" w:rsidRDefault="00BF0C72" w:rsidP="00590F2A">
            <w:pPr>
              <w:pStyle w:val="ListParagraph"/>
              <w:numPr>
                <w:ilvl w:val="0"/>
                <w:numId w:val="2"/>
              </w:numPr>
              <w:bidi/>
              <w:spacing w:line="276" w:lineRule="auto"/>
              <w:ind w:left="421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lang w:bidi="ar-EG"/>
              </w:rPr>
            </w:pPr>
            <w:r w:rsidRPr="00590F2A">
              <w:rPr>
                <w:rFonts w:ascii="Simplified Arabic" w:hAnsi="Simplified Arabic" w:cs="Simplified Arabic" w:hint="cs"/>
                <w:b w:val="0"/>
                <w:bCs w:val="0"/>
                <w:sz w:val="28"/>
                <w:szCs w:val="28"/>
                <w:rtl/>
                <w:lang w:bidi="ar-EG"/>
              </w:rPr>
              <w:t>التدقيق في استجابة الدولة ومطابقتها بتقرير الإنجازات لوزارة البيئة 2016</w:t>
            </w:r>
          </w:p>
        </w:tc>
        <w:tc>
          <w:tcPr>
            <w:tcW w:w="4497" w:type="dxa"/>
          </w:tcPr>
          <w:p w:rsidR="00BF0C72" w:rsidRDefault="00BF0C72" w:rsidP="00590F2A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sz w:val="28"/>
                <w:szCs w:val="28"/>
                <w:rtl/>
                <w:lang w:bidi="ar-EG"/>
              </w:rPr>
            </w:pPr>
          </w:p>
        </w:tc>
        <w:tc>
          <w:tcPr>
            <w:tcW w:w="4137" w:type="dxa"/>
          </w:tcPr>
          <w:p w:rsidR="00BF0C72" w:rsidRDefault="00BF0C72" w:rsidP="00590F2A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sz w:val="28"/>
                <w:szCs w:val="28"/>
                <w:rtl/>
                <w:lang w:bidi="ar-EG"/>
              </w:rPr>
            </w:pPr>
          </w:p>
        </w:tc>
      </w:tr>
      <w:tr w:rsidR="00BF0C72" w:rsidTr="00BF0C7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6" w:type="dxa"/>
          </w:tcPr>
          <w:p w:rsidR="00BF0C72" w:rsidRPr="00590F2A" w:rsidRDefault="00BF0C72" w:rsidP="00590F2A">
            <w:pPr>
              <w:pStyle w:val="ListParagraph"/>
              <w:numPr>
                <w:ilvl w:val="0"/>
                <w:numId w:val="2"/>
              </w:numPr>
              <w:bidi/>
              <w:spacing w:line="276" w:lineRule="auto"/>
              <w:ind w:left="421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lang w:bidi="ar-EG"/>
              </w:rPr>
            </w:pPr>
            <w:r w:rsidRPr="00590F2A">
              <w:rPr>
                <w:rFonts w:ascii="Simplified Arabic" w:hAnsi="Simplified Arabic" w:cs="Simplified Arabic" w:hint="cs"/>
                <w:b w:val="0"/>
                <w:bCs w:val="0"/>
                <w:sz w:val="28"/>
                <w:szCs w:val="28"/>
                <w:rtl/>
                <w:lang w:bidi="ar-EG"/>
              </w:rPr>
              <w:t>استخدام المؤشرات المناسبة والمتوافق عليها</w:t>
            </w:r>
          </w:p>
        </w:tc>
        <w:tc>
          <w:tcPr>
            <w:tcW w:w="4497" w:type="dxa"/>
          </w:tcPr>
          <w:p w:rsidR="00BF0C72" w:rsidRDefault="00BF0C72" w:rsidP="00590F2A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implified Arabic" w:hAnsi="Simplified Arabic" w:cs="Simplified Arabic"/>
                <w:sz w:val="28"/>
                <w:szCs w:val="28"/>
                <w:rtl/>
                <w:lang w:bidi="ar-EG"/>
              </w:rPr>
            </w:pPr>
          </w:p>
        </w:tc>
        <w:tc>
          <w:tcPr>
            <w:tcW w:w="4137" w:type="dxa"/>
          </w:tcPr>
          <w:p w:rsidR="00BF0C72" w:rsidRDefault="00BF0C72" w:rsidP="00590F2A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implified Arabic" w:hAnsi="Simplified Arabic" w:cs="Simplified Arabic"/>
                <w:sz w:val="28"/>
                <w:szCs w:val="28"/>
                <w:rtl/>
                <w:lang w:bidi="ar-EG"/>
              </w:rPr>
            </w:pPr>
          </w:p>
        </w:tc>
      </w:tr>
      <w:tr w:rsidR="00BF0C72" w:rsidTr="00BF0C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6" w:type="dxa"/>
          </w:tcPr>
          <w:p w:rsidR="00BF0C72" w:rsidRPr="00590F2A" w:rsidRDefault="00BF0C72" w:rsidP="00590F2A">
            <w:pPr>
              <w:pStyle w:val="ListParagraph"/>
              <w:numPr>
                <w:ilvl w:val="0"/>
                <w:numId w:val="2"/>
              </w:numPr>
              <w:bidi/>
              <w:spacing w:line="276" w:lineRule="auto"/>
              <w:ind w:left="421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  <w:lang w:bidi="ar-EG"/>
              </w:rPr>
            </w:pPr>
            <w:r w:rsidRPr="00590F2A">
              <w:rPr>
                <w:rFonts w:ascii="Simplified Arabic" w:hAnsi="Simplified Arabic" w:cs="Simplified Arabic" w:hint="cs"/>
                <w:b w:val="0"/>
                <w:bCs w:val="0"/>
                <w:sz w:val="28"/>
                <w:szCs w:val="28"/>
                <w:rtl/>
                <w:lang w:bidi="ar-EG"/>
              </w:rPr>
              <w:t>حداثة البيانات</w:t>
            </w:r>
          </w:p>
        </w:tc>
        <w:tc>
          <w:tcPr>
            <w:tcW w:w="4497" w:type="dxa"/>
          </w:tcPr>
          <w:p w:rsidR="00BF0C72" w:rsidRDefault="00BF0C72" w:rsidP="00590F2A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sz w:val="28"/>
                <w:szCs w:val="28"/>
                <w:rtl/>
                <w:lang w:bidi="ar-EG"/>
              </w:rPr>
            </w:pPr>
          </w:p>
        </w:tc>
        <w:tc>
          <w:tcPr>
            <w:tcW w:w="4137" w:type="dxa"/>
          </w:tcPr>
          <w:p w:rsidR="00BF0C72" w:rsidRDefault="00BF0C72" w:rsidP="00590F2A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sz w:val="28"/>
                <w:szCs w:val="28"/>
                <w:rtl/>
                <w:lang w:bidi="ar-EG"/>
              </w:rPr>
            </w:pPr>
          </w:p>
        </w:tc>
      </w:tr>
      <w:tr w:rsidR="00BF0C72" w:rsidTr="00BF0C7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6" w:type="dxa"/>
          </w:tcPr>
          <w:p w:rsidR="00BF0C72" w:rsidRPr="00590F2A" w:rsidRDefault="00BF0C72" w:rsidP="00590F2A">
            <w:pPr>
              <w:pStyle w:val="ListParagraph"/>
              <w:numPr>
                <w:ilvl w:val="0"/>
                <w:numId w:val="2"/>
              </w:numPr>
              <w:bidi/>
              <w:spacing w:line="276" w:lineRule="auto"/>
              <w:ind w:left="421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lang w:bidi="ar-EG"/>
              </w:rPr>
            </w:pPr>
            <w:r w:rsidRPr="00590F2A">
              <w:rPr>
                <w:rFonts w:ascii="Simplified Arabic" w:hAnsi="Simplified Arabic" w:cs="Simplified Arabic" w:hint="cs"/>
                <w:b w:val="0"/>
                <w:bCs w:val="0"/>
                <w:sz w:val="28"/>
                <w:szCs w:val="28"/>
                <w:rtl/>
                <w:lang w:bidi="ar-EG"/>
              </w:rPr>
              <w:t>تنوع المصادر من وزارات وهيئات مختلفة</w:t>
            </w:r>
          </w:p>
        </w:tc>
        <w:tc>
          <w:tcPr>
            <w:tcW w:w="4497" w:type="dxa"/>
          </w:tcPr>
          <w:p w:rsidR="00BF0C72" w:rsidRDefault="00BF0C72" w:rsidP="00590F2A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implified Arabic" w:hAnsi="Simplified Arabic" w:cs="Simplified Arabic"/>
                <w:sz w:val="28"/>
                <w:szCs w:val="28"/>
                <w:rtl/>
                <w:lang w:bidi="ar-EG"/>
              </w:rPr>
            </w:pPr>
          </w:p>
        </w:tc>
        <w:tc>
          <w:tcPr>
            <w:tcW w:w="4137" w:type="dxa"/>
          </w:tcPr>
          <w:p w:rsidR="00BF0C72" w:rsidRDefault="00BF0C72" w:rsidP="00590F2A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implified Arabic" w:hAnsi="Simplified Arabic" w:cs="Simplified Arabic"/>
                <w:sz w:val="28"/>
                <w:szCs w:val="28"/>
                <w:rtl/>
                <w:lang w:bidi="ar-EG"/>
              </w:rPr>
            </w:pPr>
          </w:p>
        </w:tc>
      </w:tr>
      <w:tr w:rsidR="00BF0C72" w:rsidTr="00BF0C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6" w:type="dxa"/>
          </w:tcPr>
          <w:p w:rsidR="00BF0C72" w:rsidRPr="00590F2A" w:rsidRDefault="00BF0C72" w:rsidP="00590F2A">
            <w:pPr>
              <w:pStyle w:val="ListParagraph"/>
              <w:numPr>
                <w:ilvl w:val="0"/>
                <w:numId w:val="2"/>
              </w:numPr>
              <w:bidi/>
              <w:spacing w:line="276" w:lineRule="auto"/>
              <w:ind w:left="421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lang w:bidi="ar-EG"/>
              </w:rPr>
            </w:pPr>
            <w:r w:rsidRPr="00590F2A">
              <w:rPr>
                <w:rFonts w:ascii="Simplified Arabic" w:hAnsi="Simplified Arabic" w:cs="Simplified Arabic" w:hint="cs"/>
                <w:b w:val="0"/>
                <w:bCs w:val="0"/>
                <w:sz w:val="28"/>
                <w:szCs w:val="28"/>
                <w:rtl/>
                <w:lang w:bidi="ar-EG"/>
              </w:rPr>
              <w:t>حداثة المصادر</w:t>
            </w:r>
          </w:p>
        </w:tc>
        <w:tc>
          <w:tcPr>
            <w:tcW w:w="4497" w:type="dxa"/>
          </w:tcPr>
          <w:p w:rsidR="00BF0C72" w:rsidRDefault="00BF0C72" w:rsidP="00590F2A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sz w:val="28"/>
                <w:szCs w:val="28"/>
                <w:rtl/>
                <w:lang w:bidi="ar-EG"/>
              </w:rPr>
            </w:pPr>
          </w:p>
        </w:tc>
        <w:tc>
          <w:tcPr>
            <w:tcW w:w="4137" w:type="dxa"/>
          </w:tcPr>
          <w:p w:rsidR="00BF0C72" w:rsidRDefault="00BF0C72" w:rsidP="00590F2A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sz w:val="28"/>
                <w:szCs w:val="28"/>
                <w:rtl/>
                <w:lang w:bidi="ar-EG"/>
              </w:rPr>
            </w:pPr>
          </w:p>
        </w:tc>
      </w:tr>
      <w:tr w:rsidR="00BF0C72" w:rsidTr="00BF0C7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6" w:type="dxa"/>
          </w:tcPr>
          <w:p w:rsidR="00BF0C72" w:rsidRPr="00590F2A" w:rsidRDefault="00BF0C72" w:rsidP="00590F2A">
            <w:pPr>
              <w:pStyle w:val="ListParagraph"/>
              <w:numPr>
                <w:ilvl w:val="0"/>
                <w:numId w:val="2"/>
              </w:numPr>
              <w:bidi/>
              <w:spacing w:line="276" w:lineRule="auto"/>
              <w:ind w:left="421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lang w:bidi="ar-EG"/>
              </w:rPr>
            </w:pPr>
            <w:r w:rsidRPr="00590F2A">
              <w:rPr>
                <w:rFonts w:ascii="Simplified Arabic" w:hAnsi="Simplified Arabic" w:cs="Simplified Arabic" w:hint="cs"/>
                <w:b w:val="0"/>
                <w:bCs w:val="0"/>
                <w:sz w:val="28"/>
                <w:szCs w:val="28"/>
                <w:rtl/>
                <w:lang w:bidi="ar-EG"/>
              </w:rPr>
              <w:t>مراجعة النقاط المتقاطعة والمعلومات المشتركة بين القضايا والفصول</w:t>
            </w:r>
          </w:p>
        </w:tc>
        <w:tc>
          <w:tcPr>
            <w:tcW w:w="4497" w:type="dxa"/>
          </w:tcPr>
          <w:p w:rsidR="00BF0C72" w:rsidRDefault="00BF0C72" w:rsidP="00590F2A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implified Arabic" w:hAnsi="Simplified Arabic" w:cs="Simplified Arabic"/>
                <w:sz w:val="28"/>
                <w:szCs w:val="28"/>
                <w:rtl/>
                <w:lang w:bidi="ar-EG"/>
              </w:rPr>
            </w:pPr>
          </w:p>
        </w:tc>
        <w:tc>
          <w:tcPr>
            <w:tcW w:w="4137" w:type="dxa"/>
          </w:tcPr>
          <w:p w:rsidR="00BF0C72" w:rsidRDefault="00BF0C72" w:rsidP="00590F2A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implified Arabic" w:hAnsi="Simplified Arabic" w:cs="Simplified Arabic"/>
                <w:sz w:val="28"/>
                <w:szCs w:val="28"/>
                <w:rtl/>
                <w:lang w:bidi="ar-EG"/>
              </w:rPr>
            </w:pPr>
          </w:p>
        </w:tc>
      </w:tr>
      <w:tr w:rsidR="00BF0C72" w:rsidTr="00BF0C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6" w:type="dxa"/>
          </w:tcPr>
          <w:p w:rsidR="00BF0C72" w:rsidRPr="00590F2A" w:rsidRDefault="00BF0C72" w:rsidP="00590F2A">
            <w:pPr>
              <w:pStyle w:val="ListParagraph"/>
              <w:numPr>
                <w:ilvl w:val="0"/>
                <w:numId w:val="2"/>
              </w:numPr>
              <w:bidi/>
              <w:spacing w:line="276" w:lineRule="auto"/>
              <w:ind w:left="421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lang w:bidi="ar-EG"/>
              </w:rPr>
            </w:pPr>
            <w:r w:rsidRPr="00590F2A">
              <w:rPr>
                <w:rFonts w:ascii="Simplified Arabic" w:hAnsi="Simplified Arabic" w:cs="Simplified Arabic" w:hint="cs"/>
                <w:b w:val="0"/>
                <w:bCs w:val="0"/>
                <w:sz w:val="28"/>
                <w:szCs w:val="28"/>
                <w:rtl/>
                <w:lang w:bidi="ar-EG"/>
              </w:rPr>
              <w:lastRenderedPageBreak/>
              <w:t>الربط بالأطر الوطنية والإقليمية والدولية</w:t>
            </w:r>
          </w:p>
        </w:tc>
        <w:tc>
          <w:tcPr>
            <w:tcW w:w="4497" w:type="dxa"/>
          </w:tcPr>
          <w:p w:rsidR="00BF0C72" w:rsidRDefault="00BF0C72" w:rsidP="00590F2A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sz w:val="28"/>
                <w:szCs w:val="28"/>
                <w:rtl/>
                <w:lang w:bidi="ar-EG"/>
              </w:rPr>
            </w:pPr>
          </w:p>
        </w:tc>
        <w:tc>
          <w:tcPr>
            <w:tcW w:w="4137" w:type="dxa"/>
          </w:tcPr>
          <w:p w:rsidR="00BF0C72" w:rsidRDefault="00BF0C72" w:rsidP="00590F2A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sz w:val="28"/>
                <w:szCs w:val="28"/>
                <w:rtl/>
                <w:lang w:bidi="ar-EG"/>
              </w:rPr>
            </w:pPr>
          </w:p>
        </w:tc>
      </w:tr>
      <w:tr w:rsidR="00BF0C72" w:rsidTr="00BF0C7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6" w:type="dxa"/>
          </w:tcPr>
          <w:p w:rsidR="00BF0C72" w:rsidRPr="00590F2A" w:rsidRDefault="002C2672" w:rsidP="00590F2A">
            <w:pPr>
              <w:pStyle w:val="ListParagraph"/>
              <w:numPr>
                <w:ilvl w:val="0"/>
                <w:numId w:val="2"/>
              </w:numPr>
              <w:bidi/>
              <w:spacing w:line="276" w:lineRule="auto"/>
              <w:ind w:left="421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rtl/>
                <w:lang w:bidi="ar-EG"/>
              </w:rPr>
            </w:pPr>
            <w:r w:rsidRPr="00590F2A">
              <w:rPr>
                <w:rFonts w:ascii="Simplified Arabic" w:hAnsi="Simplified Arabic" w:cs="Simplified Arabic" w:hint="cs"/>
                <w:b w:val="0"/>
                <w:bCs w:val="0"/>
                <w:sz w:val="28"/>
                <w:szCs w:val="28"/>
                <w:rtl/>
                <w:lang w:bidi="ar-EG"/>
              </w:rPr>
              <w:t xml:space="preserve">مدى توافق الهيكل </w:t>
            </w:r>
            <w:r w:rsidR="00590F2A">
              <w:rPr>
                <w:rFonts w:ascii="Simplified Arabic" w:hAnsi="Simplified Arabic" w:cs="Simplified Arabic" w:hint="cs"/>
                <w:b w:val="0"/>
                <w:bCs w:val="0"/>
                <w:sz w:val="28"/>
                <w:szCs w:val="28"/>
                <w:rtl/>
                <w:lang w:bidi="ar-EG"/>
              </w:rPr>
              <w:t xml:space="preserve">            </w:t>
            </w:r>
            <w:proofErr w:type="gramStart"/>
            <w:r w:rsidR="00590F2A">
              <w:rPr>
                <w:rFonts w:ascii="Simplified Arabic" w:hAnsi="Simplified Arabic" w:cs="Simplified Arabic" w:hint="cs"/>
                <w:b w:val="0"/>
                <w:bCs w:val="0"/>
                <w:sz w:val="28"/>
                <w:szCs w:val="28"/>
                <w:rtl/>
                <w:lang w:bidi="ar-EG"/>
              </w:rPr>
              <w:t xml:space="preserve">   </w:t>
            </w:r>
            <w:r w:rsidRPr="00590F2A">
              <w:rPr>
                <w:rFonts w:ascii="Simplified Arabic" w:hAnsi="Simplified Arabic" w:cs="Simplified Arabic" w:hint="cs"/>
                <w:b w:val="0"/>
                <w:bCs w:val="0"/>
                <w:sz w:val="28"/>
                <w:szCs w:val="28"/>
                <w:rtl/>
                <w:lang w:bidi="ar-EG"/>
              </w:rPr>
              <w:t>(</w:t>
            </w:r>
            <w:proofErr w:type="gramEnd"/>
            <w:r w:rsidRPr="00590F2A">
              <w:rPr>
                <w:rFonts w:ascii="Simplified Arabic" w:hAnsi="Simplified Arabic" w:cs="Simplified Arabic" w:hint="cs"/>
                <w:b w:val="0"/>
                <w:bCs w:val="0"/>
                <w:sz w:val="28"/>
                <w:szCs w:val="28"/>
                <w:rtl/>
                <w:lang w:bidi="ar-EG"/>
              </w:rPr>
              <w:t>وجود مقدمة وخاتمة)</w:t>
            </w:r>
          </w:p>
        </w:tc>
        <w:tc>
          <w:tcPr>
            <w:tcW w:w="4497" w:type="dxa"/>
          </w:tcPr>
          <w:p w:rsidR="00BF0C72" w:rsidRDefault="00BF0C72" w:rsidP="00590F2A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implified Arabic" w:hAnsi="Simplified Arabic" w:cs="Simplified Arabic"/>
                <w:sz w:val="28"/>
                <w:szCs w:val="28"/>
                <w:rtl/>
                <w:lang w:bidi="ar-EG"/>
              </w:rPr>
            </w:pPr>
          </w:p>
        </w:tc>
        <w:tc>
          <w:tcPr>
            <w:tcW w:w="4137" w:type="dxa"/>
          </w:tcPr>
          <w:p w:rsidR="00BF0C72" w:rsidRDefault="00BF0C72" w:rsidP="00590F2A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implified Arabic" w:hAnsi="Simplified Arabic" w:cs="Simplified Arabic"/>
                <w:sz w:val="28"/>
                <w:szCs w:val="28"/>
                <w:rtl/>
                <w:lang w:bidi="ar-EG"/>
              </w:rPr>
            </w:pPr>
          </w:p>
        </w:tc>
      </w:tr>
      <w:tr w:rsidR="00BF0C72" w:rsidTr="00BF0C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6" w:type="dxa"/>
          </w:tcPr>
          <w:p w:rsidR="00BF0C72" w:rsidRPr="00590F2A" w:rsidRDefault="00BF0C72" w:rsidP="00590F2A">
            <w:pPr>
              <w:pStyle w:val="ListParagraph"/>
              <w:numPr>
                <w:ilvl w:val="0"/>
                <w:numId w:val="2"/>
              </w:numPr>
              <w:bidi/>
              <w:spacing w:line="276" w:lineRule="auto"/>
              <w:ind w:left="421"/>
              <w:rPr>
                <w:rFonts w:ascii="Simplified Arabic" w:hAnsi="Simplified Arabic" w:cs="Simplified Arabic"/>
                <w:b w:val="0"/>
                <w:bCs w:val="0"/>
                <w:sz w:val="28"/>
                <w:szCs w:val="28"/>
                <w:lang w:bidi="ar-EG"/>
              </w:rPr>
            </w:pPr>
            <w:r w:rsidRPr="00590F2A">
              <w:rPr>
                <w:rFonts w:ascii="Simplified Arabic" w:hAnsi="Simplified Arabic" w:cs="Simplified Arabic" w:hint="cs"/>
                <w:b w:val="0"/>
                <w:bCs w:val="0"/>
                <w:sz w:val="28"/>
                <w:szCs w:val="28"/>
                <w:rtl/>
                <w:lang w:bidi="ar-EG"/>
              </w:rPr>
              <w:t>تنوع طرق تقديم البيانات من أشكال بيانية وخرائط وصور وجداول وتناولها/الإشارة إليها في الكتابة</w:t>
            </w:r>
          </w:p>
        </w:tc>
        <w:tc>
          <w:tcPr>
            <w:tcW w:w="4497" w:type="dxa"/>
          </w:tcPr>
          <w:p w:rsidR="00BF0C72" w:rsidRDefault="00BF0C72" w:rsidP="00590F2A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sz w:val="28"/>
                <w:szCs w:val="28"/>
                <w:rtl/>
                <w:lang w:bidi="ar-EG"/>
              </w:rPr>
            </w:pPr>
          </w:p>
        </w:tc>
        <w:tc>
          <w:tcPr>
            <w:tcW w:w="4137" w:type="dxa"/>
          </w:tcPr>
          <w:p w:rsidR="00BF0C72" w:rsidRDefault="00BF0C72" w:rsidP="00590F2A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implified Arabic" w:hAnsi="Simplified Arabic" w:cs="Simplified Arabic"/>
                <w:sz w:val="28"/>
                <w:szCs w:val="28"/>
                <w:rtl/>
                <w:lang w:bidi="ar-EG"/>
              </w:rPr>
            </w:pPr>
          </w:p>
        </w:tc>
      </w:tr>
    </w:tbl>
    <w:p w:rsidR="00BF0C72" w:rsidRDefault="00BF0C72" w:rsidP="00590F2A">
      <w:pPr>
        <w:bidi/>
        <w:spacing w:line="276" w:lineRule="auto"/>
        <w:rPr>
          <w:rFonts w:ascii="Simplified Arabic" w:hAnsi="Simplified Arabic" w:cs="Simplified Arabic"/>
          <w:sz w:val="28"/>
          <w:szCs w:val="28"/>
          <w:rtl/>
          <w:lang w:bidi="ar-EG"/>
        </w:rPr>
      </w:pPr>
    </w:p>
    <w:p w:rsidR="00BF0C72" w:rsidRPr="003A3338" w:rsidRDefault="003A3338" w:rsidP="00590F2A">
      <w:pPr>
        <w:bidi/>
        <w:spacing w:line="276" w:lineRule="auto"/>
        <w:rPr>
          <w:rFonts w:ascii="Simplified Arabic" w:hAnsi="Simplified Arabic" w:cs="Simplified Arabic"/>
          <w:b/>
          <w:bCs/>
          <w:sz w:val="28"/>
          <w:szCs w:val="28"/>
          <w:lang w:bidi="ar-EG"/>
        </w:rPr>
      </w:pPr>
      <w:r w:rsidRPr="003A3338">
        <w:rPr>
          <w:rFonts w:ascii="Simplified Arabic" w:hAnsi="Simplified Arabic" w:cs="Simplified Arabic" w:hint="cs"/>
          <w:b/>
          <w:bCs/>
          <w:sz w:val="28"/>
          <w:szCs w:val="28"/>
          <w:rtl/>
          <w:lang w:bidi="ar-EG"/>
        </w:rPr>
        <w:t>ملاحظات ختامية</w:t>
      </w:r>
    </w:p>
    <w:p w:rsidR="00BF0C72" w:rsidRDefault="00BF0C72" w:rsidP="00590F2A">
      <w:pPr>
        <w:bidi/>
        <w:spacing w:line="276" w:lineRule="auto"/>
        <w:rPr>
          <w:rFonts w:ascii="Simplified Arabic" w:hAnsi="Simplified Arabic" w:cs="Simplified Arabic"/>
          <w:sz w:val="28"/>
          <w:szCs w:val="28"/>
          <w:lang w:bidi="ar-EG"/>
        </w:rPr>
      </w:pPr>
    </w:p>
    <w:p w:rsidR="00BF0C72" w:rsidRDefault="00BF0C72" w:rsidP="00590F2A">
      <w:pPr>
        <w:bidi/>
        <w:spacing w:line="276" w:lineRule="auto"/>
        <w:rPr>
          <w:rFonts w:ascii="Simplified Arabic" w:hAnsi="Simplified Arabic" w:cs="Simplified Arabic"/>
          <w:sz w:val="28"/>
          <w:szCs w:val="28"/>
          <w:lang w:bidi="ar-EG"/>
        </w:rPr>
      </w:pPr>
    </w:p>
    <w:p w:rsidR="00BF0C72" w:rsidRDefault="00BF0C72" w:rsidP="00590F2A">
      <w:pPr>
        <w:bidi/>
        <w:spacing w:line="276" w:lineRule="auto"/>
        <w:rPr>
          <w:rFonts w:ascii="Simplified Arabic" w:hAnsi="Simplified Arabic" w:cs="Simplified Arabic"/>
          <w:sz w:val="28"/>
          <w:szCs w:val="28"/>
          <w:lang w:bidi="ar-EG"/>
        </w:rPr>
      </w:pPr>
    </w:p>
    <w:p w:rsidR="00FC6788" w:rsidRPr="00BF0C72" w:rsidRDefault="00FC6788" w:rsidP="00590F2A">
      <w:pPr>
        <w:bidi/>
        <w:spacing w:line="276" w:lineRule="auto"/>
        <w:rPr>
          <w:rFonts w:ascii="Simplified Arabic" w:hAnsi="Simplified Arabic" w:cs="Simplified Arabic"/>
          <w:sz w:val="28"/>
          <w:szCs w:val="28"/>
          <w:rtl/>
          <w:lang w:bidi="ar-EG"/>
        </w:rPr>
      </w:pPr>
    </w:p>
    <w:sectPr w:rsidR="00FC6788" w:rsidRPr="00BF0C72" w:rsidSect="00BF0C72">
      <w:pgSz w:w="15840" w:h="12240" w:orient="landscape"/>
      <w:pgMar w:top="1800" w:right="1440" w:bottom="180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7D5226"/>
    <w:multiLevelType w:val="hybridMultilevel"/>
    <w:tmpl w:val="90DAA5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BE698E"/>
    <w:multiLevelType w:val="hybridMultilevel"/>
    <w:tmpl w:val="FDD20A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A95"/>
    <w:rsid w:val="00122D3D"/>
    <w:rsid w:val="002C2672"/>
    <w:rsid w:val="003A3338"/>
    <w:rsid w:val="003C0095"/>
    <w:rsid w:val="004F5655"/>
    <w:rsid w:val="00571C19"/>
    <w:rsid w:val="00590F2A"/>
    <w:rsid w:val="005E0F69"/>
    <w:rsid w:val="006C7AEA"/>
    <w:rsid w:val="007A601A"/>
    <w:rsid w:val="007F529F"/>
    <w:rsid w:val="00804D66"/>
    <w:rsid w:val="00A51FCE"/>
    <w:rsid w:val="00AD285A"/>
    <w:rsid w:val="00BE499A"/>
    <w:rsid w:val="00BF0C72"/>
    <w:rsid w:val="00C93AF6"/>
    <w:rsid w:val="00CD45F6"/>
    <w:rsid w:val="00E76A95"/>
    <w:rsid w:val="00EC6D2C"/>
    <w:rsid w:val="00FC60CE"/>
    <w:rsid w:val="00FC6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03357B4-5430-474A-8090-8FC2A3B62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93AF6"/>
    <w:pPr>
      <w:ind w:left="720"/>
      <w:contextualSpacing/>
    </w:pPr>
  </w:style>
  <w:style w:type="table" w:styleId="TableGrid">
    <w:name w:val="Table Grid"/>
    <w:basedOn w:val="TableNormal"/>
    <w:uiPriority w:val="39"/>
    <w:rsid w:val="00BF0C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1">
    <w:name w:val="Grid Table 4 Accent 1"/>
    <w:basedOn w:val="TableNormal"/>
    <w:uiPriority w:val="49"/>
    <w:rsid w:val="00BF0C72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BF0C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0C7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Mona</dc:creator>
  <cp:keywords/>
  <dc:description/>
  <cp:lastModifiedBy>Mona</cp:lastModifiedBy>
  <cp:revision>7</cp:revision>
  <cp:lastPrinted>2017-08-16T16:21:00Z</cp:lastPrinted>
  <dcterms:created xsi:type="dcterms:W3CDTF">2017-08-16T16:13:00Z</dcterms:created>
  <dcterms:modified xsi:type="dcterms:W3CDTF">2017-08-21T16:13:00Z</dcterms:modified>
</cp:coreProperties>
</file>